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02587" w14:textId="77777777" w:rsidR="00832248" w:rsidRPr="00B074D5" w:rsidRDefault="00832248" w:rsidP="00B074D5">
      <w:pPr>
        <w:jc w:val="center"/>
        <w:rPr>
          <w:rFonts w:ascii="Arial" w:hAnsi="Arial" w:cs="Arial"/>
          <w:b/>
          <w:color w:val="7030A0"/>
          <w:sz w:val="28"/>
          <w:szCs w:val="28"/>
        </w:rPr>
      </w:pPr>
      <w:r w:rsidRPr="00B074D5">
        <w:rPr>
          <w:rFonts w:ascii="Arial" w:hAnsi="Arial" w:cs="Arial"/>
          <w:b/>
          <w:color w:val="7030A0"/>
          <w:sz w:val="28"/>
          <w:szCs w:val="28"/>
        </w:rPr>
        <w:t>Recording Realisation of Assets directly to Cash at Bank.</w:t>
      </w:r>
    </w:p>
    <w:p w14:paraId="58CC9611" w14:textId="77777777" w:rsidR="00832248" w:rsidRPr="00B074D5" w:rsidRDefault="00832248">
      <w:pPr>
        <w:rPr>
          <w:rFonts w:ascii="Arial" w:hAnsi="Arial" w:cs="Arial"/>
        </w:rPr>
      </w:pPr>
    </w:p>
    <w:p w14:paraId="3BA5E4D7" w14:textId="77777777" w:rsidR="00832248" w:rsidRPr="00B074D5" w:rsidRDefault="00832248" w:rsidP="00832248">
      <w:pPr>
        <w:rPr>
          <w:rFonts w:ascii="Arial" w:hAnsi="Arial" w:cs="Arial"/>
        </w:rPr>
      </w:pPr>
      <w:proofErr w:type="gramStart"/>
      <w:r w:rsidRPr="00B074D5">
        <w:rPr>
          <w:rFonts w:ascii="Arial" w:hAnsi="Arial" w:cs="Arial"/>
        </w:rPr>
        <w:t>Firstly</w:t>
      </w:r>
      <w:proofErr w:type="gramEnd"/>
      <w:r w:rsidRPr="00B074D5">
        <w:rPr>
          <w:rFonts w:ascii="Arial" w:hAnsi="Arial" w:cs="Arial"/>
        </w:rPr>
        <w:t xml:space="preserve"> please note prior to using this method that the transaction will appear as one line in the Cash at Bank account with the Payee line being the Customer name entered in the Cash Sale as opposed to reading Group Receipt or Transfer when created via Group Deposits Payments.</w:t>
      </w:r>
    </w:p>
    <w:p w14:paraId="6648DDB3" w14:textId="77777777" w:rsidR="00832248" w:rsidRPr="00B074D5" w:rsidRDefault="00832248" w:rsidP="00832248">
      <w:pPr>
        <w:rPr>
          <w:rFonts w:ascii="Arial" w:hAnsi="Arial" w:cs="Arial"/>
        </w:rPr>
      </w:pPr>
      <w:r w:rsidRPr="00B074D5">
        <w:rPr>
          <w:rFonts w:ascii="Arial" w:hAnsi="Arial" w:cs="Arial"/>
        </w:rPr>
        <w:t xml:space="preserve">This is not ideal if the payments were not made to the customer and made to several different payers. </w:t>
      </w:r>
      <w:proofErr w:type="spellStart"/>
      <w:r w:rsidRPr="00B074D5">
        <w:rPr>
          <w:rFonts w:ascii="Arial" w:hAnsi="Arial" w:cs="Arial"/>
        </w:rPr>
        <w:t>Eg</w:t>
      </w:r>
      <w:proofErr w:type="spellEnd"/>
      <w:r w:rsidRPr="00B074D5">
        <w:rPr>
          <w:rFonts w:ascii="Arial" w:hAnsi="Arial" w:cs="Arial"/>
        </w:rPr>
        <w:t xml:space="preserve"> Sydney Water, ABC Legal team, DEF auctioneers etc</w:t>
      </w:r>
    </w:p>
    <w:p w14:paraId="146E14D1" w14:textId="77777777" w:rsidR="00832248" w:rsidRPr="00B074D5" w:rsidRDefault="00832248" w:rsidP="00832248">
      <w:pPr>
        <w:pStyle w:val="NormalWeb"/>
        <w:rPr>
          <w:rFonts w:ascii="Arial" w:hAnsi="Arial" w:cs="Arial"/>
          <w:sz w:val="22"/>
          <w:szCs w:val="22"/>
        </w:rPr>
      </w:pPr>
      <w:r w:rsidRPr="00B074D5">
        <w:rPr>
          <w:rFonts w:ascii="Arial" w:hAnsi="Arial" w:cs="Arial"/>
          <w:sz w:val="22"/>
          <w:szCs w:val="22"/>
        </w:rPr>
        <w:t xml:space="preserve">The customer name will also appear in each receipt and payment line of the transaction on the Form 5602 and 5603. </w:t>
      </w:r>
      <w:proofErr w:type="gramStart"/>
      <w:r w:rsidRPr="00B074D5">
        <w:rPr>
          <w:rFonts w:ascii="Arial" w:hAnsi="Arial" w:cs="Arial"/>
          <w:sz w:val="22"/>
          <w:szCs w:val="22"/>
        </w:rPr>
        <w:t>Again</w:t>
      </w:r>
      <w:proofErr w:type="gramEnd"/>
      <w:r w:rsidRPr="00B074D5">
        <w:rPr>
          <w:rFonts w:ascii="Arial" w:hAnsi="Arial" w:cs="Arial"/>
          <w:sz w:val="22"/>
          <w:szCs w:val="22"/>
        </w:rPr>
        <w:t xml:space="preserve"> this may not be an accurate record of the transaction as the Payee and Payers are rarely one in the same. This is why we recommend using the Group Deposits Payment method.</w:t>
      </w:r>
    </w:p>
    <w:p w14:paraId="5E2141E8" w14:textId="77777777" w:rsidR="00832248" w:rsidRPr="00B074D5" w:rsidRDefault="00832248" w:rsidP="00832248">
      <w:pPr>
        <w:pStyle w:val="NormalWeb"/>
        <w:rPr>
          <w:rFonts w:ascii="Arial" w:hAnsi="Arial" w:cs="Arial"/>
          <w:sz w:val="22"/>
          <w:szCs w:val="22"/>
        </w:rPr>
      </w:pPr>
      <w:r w:rsidRPr="00B074D5">
        <w:rPr>
          <w:rFonts w:ascii="Arial" w:hAnsi="Arial" w:cs="Arial"/>
          <w:sz w:val="22"/>
          <w:szCs w:val="22"/>
        </w:rPr>
        <w:t xml:space="preserve">Recording an Asset Realisation directly to the bank account. </w:t>
      </w:r>
    </w:p>
    <w:p w14:paraId="3CEA5306" w14:textId="77777777" w:rsidR="00273474" w:rsidRPr="00273474" w:rsidRDefault="00273474" w:rsidP="00832248">
      <w:pPr>
        <w:pStyle w:val="NormalWeb"/>
        <w:rPr>
          <w:rFonts w:ascii="Arial" w:hAnsi="Arial" w:cs="Arial"/>
          <w:b/>
          <w:color w:val="7030A0"/>
          <w:sz w:val="22"/>
          <w:szCs w:val="22"/>
        </w:rPr>
      </w:pPr>
      <w:proofErr w:type="gramStart"/>
      <w:r w:rsidRPr="00273474">
        <w:rPr>
          <w:rFonts w:ascii="Arial" w:hAnsi="Arial" w:cs="Arial"/>
          <w:b/>
          <w:color w:val="7030A0"/>
          <w:sz w:val="22"/>
          <w:szCs w:val="22"/>
        </w:rPr>
        <w:t>Non Batch</w:t>
      </w:r>
      <w:proofErr w:type="gramEnd"/>
      <w:r w:rsidRPr="00273474">
        <w:rPr>
          <w:rFonts w:ascii="Arial" w:hAnsi="Arial" w:cs="Arial"/>
          <w:b/>
          <w:color w:val="7030A0"/>
          <w:sz w:val="22"/>
          <w:szCs w:val="22"/>
        </w:rPr>
        <w:t xml:space="preserve"> Entry</w:t>
      </w:r>
    </w:p>
    <w:p w14:paraId="047FDCAF" w14:textId="77777777" w:rsidR="00832248" w:rsidRPr="00B074D5" w:rsidRDefault="00832248" w:rsidP="00832248">
      <w:pPr>
        <w:pStyle w:val="NormalWeb"/>
        <w:rPr>
          <w:rFonts w:ascii="Arial" w:hAnsi="Arial" w:cs="Arial"/>
          <w:sz w:val="22"/>
          <w:szCs w:val="22"/>
        </w:rPr>
      </w:pPr>
      <w:r w:rsidRPr="00B074D5">
        <w:rPr>
          <w:rFonts w:ascii="Arial" w:hAnsi="Arial" w:cs="Arial"/>
          <w:sz w:val="22"/>
          <w:szCs w:val="22"/>
        </w:rPr>
        <w:t>Users will need Add Receipts permission</w:t>
      </w:r>
    </w:p>
    <w:p w14:paraId="3841CE56" w14:textId="77777777" w:rsidR="00832248" w:rsidRPr="00B074D5" w:rsidRDefault="00832248" w:rsidP="00832248">
      <w:pPr>
        <w:pStyle w:val="NormalWeb"/>
        <w:rPr>
          <w:rFonts w:ascii="Arial" w:hAnsi="Arial" w:cs="Arial"/>
          <w:sz w:val="22"/>
          <w:szCs w:val="22"/>
        </w:rPr>
      </w:pPr>
      <w:r w:rsidRPr="00B074D5">
        <w:rPr>
          <w:rFonts w:ascii="Arial" w:hAnsi="Arial" w:cs="Arial"/>
          <w:sz w:val="22"/>
          <w:szCs w:val="22"/>
        </w:rPr>
        <w:t>Click on Financials &gt; Accounts &gt; Cash at Bank. Select New Cash Sale/Asst Realisation.</w:t>
      </w:r>
    </w:p>
    <w:p w14:paraId="4F958BE3" w14:textId="77777777" w:rsidR="00832248" w:rsidRPr="00B074D5" w:rsidRDefault="00832248" w:rsidP="00832248">
      <w:pPr>
        <w:pStyle w:val="NormalWeb"/>
        <w:numPr>
          <w:ilvl w:val="0"/>
          <w:numId w:val="1"/>
        </w:numPr>
        <w:rPr>
          <w:rFonts w:ascii="Arial" w:hAnsi="Arial" w:cs="Arial"/>
          <w:sz w:val="22"/>
          <w:szCs w:val="22"/>
        </w:rPr>
      </w:pPr>
      <w:r w:rsidRPr="00B074D5">
        <w:rPr>
          <w:rFonts w:ascii="Arial" w:hAnsi="Arial" w:cs="Arial"/>
          <w:sz w:val="22"/>
          <w:szCs w:val="22"/>
        </w:rPr>
        <w:t>Click on the Asset Realisation tab to select the asset to realise.</w:t>
      </w:r>
    </w:p>
    <w:p w14:paraId="37246AB8" w14:textId="532A33D0" w:rsidR="00832248" w:rsidRPr="00B074D5" w:rsidRDefault="00F242FE" w:rsidP="00273474">
      <w:pPr>
        <w:pStyle w:val="NormalWeb"/>
        <w:ind w:left="720"/>
        <w:rPr>
          <w:rFonts w:ascii="Arial" w:hAnsi="Arial" w:cs="Arial"/>
          <w:color w:val="333333"/>
          <w:sz w:val="22"/>
          <w:szCs w:val="22"/>
        </w:rPr>
      </w:pPr>
      <w:r>
        <w:rPr>
          <w:noProof/>
        </w:rPr>
        <w:drawing>
          <wp:inline distT="0" distB="0" distL="0" distR="0" wp14:anchorId="1512947F" wp14:editId="40A3C2BB">
            <wp:extent cx="4432233" cy="44450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39067" cy="4451854"/>
                    </a:xfrm>
                    <a:prstGeom prst="rect">
                      <a:avLst/>
                    </a:prstGeom>
                  </pic:spPr>
                </pic:pic>
              </a:graphicData>
            </a:graphic>
          </wp:inline>
        </w:drawing>
      </w:r>
    </w:p>
    <w:p w14:paraId="0B1ED3DD" w14:textId="1C6802E6" w:rsidR="00832248" w:rsidRPr="00B074D5" w:rsidRDefault="00832248" w:rsidP="00832248">
      <w:pPr>
        <w:pStyle w:val="NormalWeb"/>
        <w:numPr>
          <w:ilvl w:val="0"/>
          <w:numId w:val="1"/>
        </w:numPr>
        <w:rPr>
          <w:rFonts w:ascii="Arial" w:hAnsi="Arial" w:cs="Arial"/>
          <w:sz w:val="22"/>
          <w:szCs w:val="22"/>
        </w:rPr>
      </w:pPr>
      <w:r w:rsidRPr="00B074D5">
        <w:rPr>
          <w:rFonts w:ascii="Arial" w:hAnsi="Arial" w:cs="Arial"/>
          <w:sz w:val="22"/>
          <w:szCs w:val="22"/>
        </w:rPr>
        <w:t>Click on the Accounts tab to enter the payments relating to the sale.</w:t>
      </w:r>
      <w:r w:rsidR="00F242FE">
        <w:rPr>
          <w:rFonts w:ascii="Arial" w:hAnsi="Arial" w:cs="Arial"/>
          <w:sz w:val="22"/>
          <w:szCs w:val="22"/>
        </w:rPr>
        <w:t xml:space="preserve"> NB you need to enter – negative amounts for the payments.</w:t>
      </w:r>
    </w:p>
    <w:p w14:paraId="38B26F8C" w14:textId="361431F6" w:rsidR="00832248" w:rsidRPr="00B074D5" w:rsidRDefault="00F242FE" w:rsidP="00832248">
      <w:pPr>
        <w:pStyle w:val="NormalWeb"/>
        <w:ind w:left="720"/>
        <w:rPr>
          <w:rFonts w:ascii="Arial" w:hAnsi="Arial" w:cs="Arial"/>
          <w:color w:val="333333"/>
          <w:sz w:val="22"/>
          <w:szCs w:val="22"/>
        </w:rPr>
      </w:pPr>
      <w:r>
        <w:rPr>
          <w:noProof/>
        </w:rPr>
        <w:lastRenderedPageBreak/>
        <w:drawing>
          <wp:inline distT="0" distB="0" distL="0" distR="0" wp14:anchorId="3FCD7153" wp14:editId="4E80C8A7">
            <wp:extent cx="4846155" cy="4953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54992" cy="4962032"/>
                    </a:xfrm>
                    <a:prstGeom prst="rect">
                      <a:avLst/>
                    </a:prstGeom>
                  </pic:spPr>
                </pic:pic>
              </a:graphicData>
            </a:graphic>
          </wp:inline>
        </w:drawing>
      </w:r>
    </w:p>
    <w:p w14:paraId="306E126C" w14:textId="77777777" w:rsidR="00B074D5" w:rsidRPr="00B074D5" w:rsidRDefault="00B074D5" w:rsidP="00273474">
      <w:pPr>
        <w:pStyle w:val="NormalWeb"/>
        <w:rPr>
          <w:rFonts w:ascii="Arial" w:hAnsi="Arial" w:cs="Arial"/>
          <w:sz w:val="22"/>
          <w:szCs w:val="22"/>
        </w:rPr>
      </w:pPr>
      <w:r w:rsidRPr="00B074D5">
        <w:rPr>
          <w:rFonts w:ascii="Arial" w:hAnsi="Arial" w:cs="Arial"/>
          <w:sz w:val="22"/>
          <w:szCs w:val="22"/>
        </w:rPr>
        <w:t>Deposit as it appears in Cash at bank.</w:t>
      </w:r>
    </w:p>
    <w:p w14:paraId="09C5746E" w14:textId="5E10A14E" w:rsidR="00B074D5" w:rsidRPr="00B074D5" w:rsidRDefault="00F242FE" w:rsidP="00F242FE">
      <w:pPr>
        <w:pStyle w:val="NormalWeb"/>
        <w:rPr>
          <w:rFonts w:ascii="Arial" w:hAnsi="Arial" w:cs="Arial"/>
          <w:color w:val="333333"/>
          <w:sz w:val="22"/>
          <w:szCs w:val="22"/>
        </w:rPr>
      </w:pPr>
      <w:r>
        <w:rPr>
          <w:noProof/>
        </w:rPr>
        <w:drawing>
          <wp:inline distT="0" distB="0" distL="0" distR="0" wp14:anchorId="3F092260" wp14:editId="313AD045">
            <wp:extent cx="5731510" cy="1631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5549" cy="163310"/>
                    </a:xfrm>
                    <a:prstGeom prst="rect">
                      <a:avLst/>
                    </a:prstGeom>
                  </pic:spPr>
                </pic:pic>
              </a:graphicData>
            </a:graphic>
          </wp:inline>
        </w:drawing>
      </w:r>
    </w:p>
    <w:p w14:paraId="77106677" w14:textId="77777777" w:rsidR="00B074D5" w:rsidRDefault="00B074D5" w:rsidP="00273474">
      <w:pPr>
        <w:pStyle w:val="NormalWeb"/>
        <w:rPr>
          <w:rFonts w:ascii="Arial" w:hAnsi="Arial" w:cs="Arial"/>
          <w:sz w:val="22"/>
          <w:szCs w:val="22"/>
        </w:rPr>
      </w:pPr>
      <w:r w:rsidRPr="00B074D5">
        <w:rPr>
          <w:rFonts w:ascii="Arial" w:hAnsi="Arial" w:cs="Arial"/>
          <w:sz w:val="22"/>
          <w:szCs w:val="22"/>
        </w:rPr>
        <w:t>If you do not have permission to post directly to the Cash at Bank account then you can Create a Pay in slip batch.</w:t>
      </w:r>
    </w:p>
    <w:p w14:paraId="4B37E083" w14:textId="77777777" w:rsidR="00273474" w:rsidRPr="00273474" w:rsidRDefault="00273474" w:rsidP="00273474">
      <w:pPr>
        <w:pStyle w:val="NormalWeb"/>
        <w:rPr>
          <w:rFonts w:ascii="Arial" w:hAnsi="Arial" w:cs="Arial"/>
          <w:b/>
          <w:color w:val="7030A0"/>
          <w:sz w:val="22"/>
          <w:szCs w:val="22"/>
        </w:rPr>
      </w:pPr>
      <w:r w:rsidRPr="00273474">
        <w:rPr>
          <w:rFonts w:ascii="Arial" w:hAnsi="Arial" w:cs="Arial"/>
          <w:b/>
          <w:color w:val="7030A0"/>
          <w:sz w:val="22"/>
          <w:szCs w:val="22"/>
        </w:rPr>
        <w:t>Batch Entry</w:t>
      </w:r>
    </w:p>
    <w:p w14:paraId="39ACD00A" w14:textId="77777777" w:rsidR="00B074D5" w:rsidRPr="00B074D5" w:rsidRDefault="00B074D5" w:rsidP="00273474">
      <w:pPr>
        <w:pStyle w:val="NormalWeb"/>
        <w:rPr>
          <w:rFonts w:ascii="Arial" w:hAnsi="Arial" w:cs="Arial"/>
          <w:sz w:val="22"/>
          <w:szCs w:val="22"/>
        </w:rPr>
      </w:pPr>
      <w:r w:rsidRPr="00B074D5">
        <w:rPr>
          <w:rFonts w:ascii="Arial" w:hAnsi="Arial" w:cs="Arial"/>
          <w:sz w:val="22"/>
          <w:szCs w:val="22"/>
        </w:rPr>
        <w:t>Click on New Cash Sale/Asset Realisation and continue as above instructions.</w:t>
      </w:r>
    </w:p>
    <w:p w14:paraId="35B5F04B" w14:textId="77777777" w:rsidR="00B074D5" w:rsidRPr="00B074D5" w:rsidRDefault="00B074D5" w:rsidP="00273474">
      <w:pPr>
        <w:pStyle w:val="NormalWeb"/>
        <w:rPr>
          <w:rFonts w:ascii="Arial" w:hAnsi="Arial" w:cs="Arial"/>
          <w:sz w:val="22"/>
          <w:szCs w:val="22"/>
        </w:rPr>
      </w:pPr>
      <w:r w:rsidRPr="00B074D5">
        <w:rPr>
          <w:rFonts w:ascii="Arial" w:hAnsi="Arial" w:cs="Arial"/>
          <w:sz w:val="22"/>
          <w:szCs w:val="22"/>
        </w:rPr>
        <w:t>Once you have completed the entry you can submit for approval.</w:t>
      </w:r>
    </w:p>
    <w:p w14:paraId="1FD02CDD" w14:textId="77777777" w:rsidR="00B074D5" w:rsidRPr="00B074D5" w:rsidRDefault="00B074D5" w:rsidP="00273474">
      <w:pPr>
        <w:pStyle w:val="NormalWeb"/>
        <w:rPr>
          <w:rFonts w:ascii="Arial" w:hAnsi="Arial" w:cs="Arial"/>
          <w:sz w:val="22"/>
          <w:szCs w:val="22"/>
        </w:rPr>
      </w:pPr>
      <w:r w:rsidRPr="00B074D5">
        <w:rPr>
          <w:rFonts w:ascii="Arial" w:hAnsi="Arial" w:cs="Arial"/>
          <w:sz w:val="22"/>
          <w:szCs w:val="22"/>
        </w:rPr>
        <w:t>The transaction will appear in the Cash at Bank account per above example.</w:t>
      </w:r>
    </w:p>
    <w:p w14:paraId="1055D5EE" w14:textId="77777777" w:rsidR="00B074D5" w:rsidRPr="00B074D5" w:rsidRDefault="00B074D5" w:rsidP="00832248">
      <w:pPr>
        <w:pStyle w:val="NormalWeb"/>
        <w:ind w:left="720"/>
        <w:rPr>
          <w:rFonts w:ascii="Arial" w:hAnsi="Arial" w:cs="Arial"/>
          <w:color w:val="333333"/>
          <w:sz w:val="22"/>
          <w:szCs w:val="22"/>
        </w:rPr>
      </w:pPr>
      <w:r w:rsidRPr="00B074D5">
        <w:rPr>
          <w:rFonts w:ascii="Arial" w:hAnsi="Arial" w:cs="Arial"/>
          <w:noProof/>
          <w:sz w:val="22"/>
          <w:szCs w:val="22"/>
        </w:rPr>
        <w:drawing>
          <wp:inline distT="0" distB="0" distL="0" distR="0" wp14:anchorId="2CDE1564" wp14:editId="5EE765B5">
            <wp:extent cx="5731510" cy="95440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954405"/>
                    </a:xfrm>
                    <a:prstGeom prst="rect">
                      <a:avLst/>
                    </a:prstGeom>
                  </pic:spPr>
                </pic:pic>
              </a:graphicData>
            </a:graphic>
          </wp:inline>
        </w:drawing>
      </w:r>
    </w:p>
    <w:p w14:paraId="47FCD56A" w14:textId="2D84B09C" w:rsidR="00832248" w:rsidRPr="00273474" w:rsidRDefault="00273474" w:rsidP="00273474">
      <w:pPr>
        <w:pStyle w:val="NormalWeb"/>
        <w:rPr>
          <w:rFonts w:ascii="Arial" w:hAnsi="Arial" w:cs="Arial"/>
          <w:sz w:val="22"/>
          <w:szCs w:val="22"/>
        </w:rPr>
      </w:pPr>
      <w:r w:rsidRPr="00273474">
        <w:rPr>
          <w:rFonts w:ascii="Arial" w:hAnsi="Arial" w:cs="Arial"/>
          <w:sz w:val="22"/>
          <w:szCs w:val="22"/>
        </w:rPr>
        <w:t xml:space="preserve">In the event the secured creditor is paid the balance of the sale proceeds and the receipt is nil you can either use the above method which will result in 0.00 receipt in the cashbook </w:t>
      </w:r>
      <w:r w:rsidRPr="00273474">
        <w:rPr>
          <w:rFonts w:ascii="Arial" w:hAnsi="Arial" w:cs="Arial"/>
          <w:sz w:val="22"/>
          <w:szCs w:val="22"/>
        </w:rPr>
        <w:lastRenderedPageBreak/>
        <w:t>(that will need to be reconciled) OR you can process a journal as per below example</w:t>
      </w:r>
      <w:r w:rsidR="004E090A">
        <w:rPr>
          <w:rFonts w:ascii="Arial" w:hAnsi="Arial" w:cs="Arial"/>
          <w:sz w:val="22"/>
          <w:szCs w:val="22"/>
        </w:rPr>
        <w:t>, if you are not going to use the Group Deposits and Payments method.</w:t>
      </w:r>
    </w:p>
    <w:p w14:paraId="49942810" w14:textId="77777777" w:rsidR="00273474" w:rsidRPr="00273474" w:rsidRDefault="00273474" w:rsidP="00273474">
      <w:pPr>
        <w:spacing w:before="100" w:beforeAutospacing="1" w:after="100" w:afterAutospacing="1" w:line="240" w:lineRule="auto"/>
        <w:rPr>
          <w:rFonts w:ascii="Arial" w:eastAsia="Times New Roman" w:hAnsi="Arial" w:cs="Arial"/>
          <w:color w:val="5C247B"/>
          <w:lang w:eastAsia="en-AU"/>
        </w:rPr>
      </w:pPr>
      <w:r w:rsidRPr="00273474">
        <w:rPr>
          <w:rFonts w:ascii="Arial" w:eastAsia="Times New Roman" w:hAnsi="Arial" w:cs="Arial"/>
          <w:b/>
          <w:bCs/>
          <w:color w:val="5C247B"/>
          <w:lang w:eastAsia="en-AU"/>
        </w:rPr>
        <w:t>Enter via Journal Entry</w:t>
      </w:r>
      <w:r w:rsidRPr="00273474">
        <w:rPr>
          <w:rFonts w:ascii="Arial" w:eastAsia="Times New Roman" w:hAnsi="Arial" w:cs="Arial"/>
          <w:color w:val="5C247B"/>
          <w:lang w:eastAsia="en-AU"/>
        </w:rPr>
        <w:br/>
      </w:r>
      <w:r w:rsidRPr="00273474">
        <w:rPr>
          <w:rFonts w:ascii="Arial" w:eastAsia="Times New Roman" w:hAnsi="Arial" w:cs="Arial"/>
          <w:color w:val="5C247B"/>
          <w:lang w:eastAsia="en-AU"/>
        </w:rPr>
        <w:br/>
      </w:r>
      <w:r w:rsidRPr="00273474">
        <w:rPr>
          <w:rFonts w:ascii="Arial" w:eastAsia="Times New Roman" w:hAnsi="Arial" w:cs="Arial"/>
          <w:lang w:eastAsia="en-AU"/>
        </w:rPr>
        <w:t>A journal could be entered as shown below, and flagged to be reported on the R&amp;P reports.</w:t>
      </w:r>
    </w:p>
    <w:p w14:paraId="53D1BE82" w14:textId="6A28639C" w:rsidR="00273474" w:rsidRPr="00273474" w:rsidRDefault="009E2E24" w:rsidP="00273474">
      <w:pPr>
        <w:spacing w:before="100" w:beforeAutospacing="1" w:after="100" w:afterAutospacing="1" w:line="240" w:lineRule="auto"/>
        <w:ind w:left="720"/>
        <w:rPr>
          <w:rFonts w:ascii="Helvetica" w:eastAsia="Times New Roman" w:hAnsi="Helvetica" w:cs="Helvetica"/>
          <w:color w:val="5C247B"/>
          <w:sz w:val="20"/>
          <w:szCs w:val="20"/>
          <w:lang w:eastAsia="en-AU"/>
        </w:rPr>
      </w:pPr>
      <w:r>
        <w:rPr>
          <w:noProof/>
        </w:rPr>
        <w:drawing>
          <wp:inline distT="0" distB="0" distL="0" distR="0" wp14:anchorId="2A823F99" wp14:editId="61CEA7F2">
            <wp:extent cx="5004057" cy="4153113"/>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04057" cy="4153113"/>
                    </a:xfrm>
                    <a:prstGeom prst="rect">
                      <a:avLst/>
                    </a:prstGeom>
                  </pic:spPr>
                </pic:pic>
              </a:graphicData>
            </a:graphic>
          </wp:inline>
        </w:drawing>
      </w:r>
      <w:r w:rsidR="00273474" w:rsidRPr="00273474">
        <w:rPr>
          <w:rFonts w:ascii="Helvetica" w:eastAsia="Times New Roman" w:hAnsi="Helvetica" w:cs="Helvetica"/>
          <w:color w:val="5C247B"/>
          <w:sz w:val="20"/>
          <w:szCs w:val="20"/>
          <w:lang w:eastAsia="en-AU"/>
        </w:rPr>
        <w:t>​</w:t>
      </w:r>
    </w:p>
    <w:p w14:paraId="3086731E" w14:textId="500DE72C" w:rsidR="00273474" w:rsidRDefault="00273474" w:rsidP="00273474">
      <w:pPr>
        <w:spacing w:before="100" w:beforeAutospacing="1" w:after="100" w:afterAutospacing="1" w:line="240" w:lineRule="auto"/>
        <w:rPr>
          <w:rFonts w:ascii="Arial" w:eastAsia="Times New Roman" w:hAnsi="Arial" w:cs="Arial"/>
          <w:lang w:eastAsia="en-AU"/>
        </w:rPr>
      </w:pPr>
      <w:r w:rsidRPr="00273474">
        <w:rPr>
          <w:rFonts w:ascii="Helvetica" w:eastAsia="Times New Roman" w:hAnsi="Helvetica" w:cs="Helvetica"/>
          <w:color w:val="5C247B"/>
          <w:sz w:val="20"/>
          <w:szCs w:val="20"/>
          <w:lang w:eastAsia="en-AU"/>
        </w:rPr>
        <w:br/>
      </w:r>
      <w:r w:rsidRPr="00273474">
        <w:rPr>
          <w:rFonts w:ascii="Arial" w:eastAsia="Times New Roman" w:hAnsi="Arial" w:cs="Arial"/>
          <w:lang w:eastAsia="en-AU"/>
        </w:rPr>
        <w:t>This would be the resulting R&amp;P</w:t>
      </w:r>
    </w:p>
    <w:p w14:paraId="406A7147" w14:textId="63CF16FE" w:rsidR="009E2E24" w:rsidRDefault="009E2E24" w:rsidP="00273474">
      <w:pPr>
        <w:spacing w:before="100" w:beforeAutospacing="1" w:after="100" w:afterAutospacing="1" w:line="240" w:lineRule="auto"/>
        <w:rPr>
          <w:rFonts w:ascii="Arial" w:eastAsia="Times New Roman" w:hAnsi="Arial" w:cs="Arial"/>
          <w:lang w:eastAsia="en-AU"/>
        </w:rPr>
      </w:pPr>
      <w:r>
        <w:rPr>
          <w:noProof/>
        </w:rPr>
        <w:drawing>
          <wp:inline distT="0" distB="0" distL="0" distR="0" wp14:anchorId="7502A826" wp14:editId="01F9B631">
            <wp:extent cx="5677192" cy="2584583"/>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7192" cy="2584583"/>
                    </a:xfrm>
                    <a:prstGeom prst="rect">
                      <a:avLst/>
                    </a:prstGeom>
                  </pic:spPr>
                </pic:pic>
              </a:graphicData>
            </a:graphic>
          </wp:inline>
        </w:drawing>
      </w:r>
    </w:p>
    <w:p w14:paraId="1AB1FA06" w14:textId="18821E42" w:rsidR="009E2E24" w:rsidRDefault="009E2E24" w:rsidP="00273474">
      <w:pPr>
        <w:spacing w:before="100" w:beforeAutospacing="1" w:after="100" w:afterAutospacing="1" w:line="240" w:lineRule="auto"/>
        <w:rPr>
          <w:rFonts w:ascii="Arial" w:eastAsia="Times New Roman" w:hAnsi="Arial" w:cs="Arial"/>
          <w:lang w:eastAsia="en-AU"/>
        </w:rPr>
      </w:pPr>
      <w:r>
        <w:rPr>
          <w:noProof/>
        </w:rPr>
        <w:lastRenderedPageBreak/>
        <w:drawing>
          <wp:inline distT="0" distB="0" distL="0" distR="0" wp14:anchorId="52CF8565" wp14:editId="7E3D4F1A">
            <wp:extent cx="5594638" cy="1962251"/>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94638" cy="1962251"/>
                    </a:xfrm>
                    <a:prstGeom prst="rect">
                      <a:avLst/>
                    </a:prstGeom>
                  </pic:spPr>
                </pic:pic>
              </a:graphicData>
            </a:graphic>
          </wp:inline>
        </w:drawing>
      </w:r>
    </w:p>
    <w:p w14:paraId="2A385DA6" w14:textId="77777777" w:rsidR="009E2E24" w:rsidRPr="00273474" w:rsidRDefault="009E2E24" w:rsidP="00273474">
      <w:pPr>
        <w:spacing w:before="100" w:beforeAutospacing="1" w:after="100" w:afterAutospacing="1" w:line="240" w:lineRule="auto"/>
        <w:rPr>
          <w:rFonts w:ascii="Arial" w:eastAsia="Times New Roman" w:hAnsi="Arial" w:cs="Arial"/>
          <w:color w:val="5C247B"/>
          <w:lang w:eastAsia="en-AU"/>
        </w:rPr>
      </w:pPr>
    </w:p>
    <w:p w14:paraId="30FB2356" w14:textId="77777777" w:rsidR="00273474" w:rsidRPr="00B074D5" w:rsidRDefault="00273474" w:rsidP="00832248">
      <w:pPr>
        <w:pStyle w:val="NormalWeb"/>
        <w:ind w:left="720"/>
        <w:rPr>
          <w:rFonts w:ascii="Arial" w:hAnsi="Arial" w:cs="Arial"/>
          <w:color w:val="333333"/>
          <w:sz w:val="22"/>
          <w:szCs w:val="22"/>
        </w:rPr>
      </w:pPr>
    </w:p>
    <w:p w14:paraId="2D876120" w14:textId="77777777" w:rsidR="00832248" w:rsidRPr="00B074D5" w:rsidRDefault="00832248" w:rsidP="00832248">
      <w:pPr>
        <w:pStyle w:val="NormalWeb"/>
        <w:rPr>
          <w:rFonts w:ascii="Arial" w:hAnsi="Arial" w:cs="Arial"/>
          <w:color w:val="333333"/>
          <w:sz w:val="22"/>
          <w:szCs w:val="22"/>
        </w:rPr>
      </w:pPr>
    </w:p>
    <w:p w14:paraId="3DA5DC05" w14:textId="77777777" w:rsidR="00832248" w:rsidRPr="00B074D5" w:rsidRDefault="00832248" w:rsidP="00832248">
      <w:pPr>
        <w:pStyle w:val="NormalWeb"/>
        <w:rPr>
          <w:rFonts w:ascii="Arial" w:hAnsi="Arial" w:cs="Arial"/>
          <w:color w:val="333333"/>
          <w:sz w:val="22"/>
          <w:szCs w:val="22"/>
        </w:rPr>
      </w:pPr>
    </w:p>
    <w:p w14:paraId="1EF68C07" w14:textId="77777777" w:rsidR="00832248" w:rsidRPr="00B074D5" w:rsidRDefault="00832248">
      <w:pPr>
        <w:rPr>
          <w:rFonts w:ascii="Arial" w:hAnsi="Arial" w:cs="Arial"/>
        </w:rPr>
      </w:pPr>
    </w:p>
    <w:sectPr w:rsidR="00832248" w:rsidRPr="00B074D5" w:rsidSect="00832248">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D6AC8"/>
    <w:multiLevelType w:val="hybridMultilevel"/>
    <w:tmpl w:val="F21EE8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248"/>
    <w:rsid w:val="00273474"/>
    <w:rsid w:val="004E090A"/>
    <w:rsid w:val="00832248"/>
    <w:rsid w:val="009A4135"/>
    <w:rsid w:val="009E2E24"/>
    <w:rsid w:val="00B074D5"/>
    <w:rsid w:val="00F242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E0D4"/>
  <w15:chartTrackingRefBased/>
  <w15:docId w15:val="{AE0F54C2-4FDC-4A2D-A3AA-6E015793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224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32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48"/>
    <w:rPr>
      <w:rFonts w:ascii="Segoe UI" w:hAnsi="Segoe UI" w:cs="Segoe UI"/>
      <w:sz w:val="18"/>
      <w:szCs w:val="18"/>
    </w:rPr>
  </w:style>
  <w:style w:type="character" w:styleId="Strong">
    <w:name w:val="Strong"/>
    <w:basedOn w:val="DefaultParagraphFont"/>
    <w:uiPriority w:val="22"/>
    <w:qFormat/>
    <w:rsid w:val="002734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715901">
      <w:bodyDiv w:val="1"/>
      <w:marLeft w:val="0"/>
      <w:marRight w:val="0"/>
      <w:marTop w:val="0"/>
      <w:marBottom w:val="0"/>
      <w:divBdr>
        <w:top w:val="none" w:sz="0" w:space="0" w:color="auto"/>
        <w:left w:val="none" w:sz="0" w:space="0" w:color="auto"/>
        <w:bottom w:val="none" w:sz="0" w:space="0" w:color="auto"/>
        <w:right w:val="none" w:sz="0" w:space="0" w:color="auto"/>
      </w:divBdr>
    </w:div>
    <w:div w:id="198596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Stares</dc:creator>
  <cp:keywords/>
  <dc:description/>
  <cp:lastModifiedBy>Lyn Stares</cp:lastModifiedBy>
  <cp:revision>2</cp:revision>
  <dcterms:created xsi:type="dcterms:W3CDTF">2021-02-18T02:47:00Z</dcterms:created>
  <dcterms:modified xsi:type="dcterms:W3CDTF">2021-02-18T02:47:00Z</dcterms:modified>
</cp:coreProperties>
</file>